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5D0B5" w14:textId="27EF46CB" w:rsidR="00655837" w:rsidRPr="00001568" w:rsidRDefault="001E49F7" w:rsidP="00F03B50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568">
        <w:rPr>
          <w:rStyle w:val="a4"/>
          <w:rFonts w:ascii="Times New Roman" w:hAnsi="Times New Roman" w:cs="Times New Roman"/>
          <w:color w:val="3C4858"/>
          <w:sz w:val="24"/>
          <w:szCs w:val="24"/>
        </w:rPr>
        <w:t>РАЗВЕРНУТАЯ СМЕТА НА 202</w:t>
      </w:r>
      <w:r w:rsidR="00DD38BC" w:rsidRPr="00001568">
        <w:rPr>
          <w:rStyle w:val="a4"/>
          <w:rFonts w:ascii="Times New Roman" w:hAnsi="Times New Roman" w:cs="Times New Roman"/>
          <w:color w:val="3C4858"/>
          <w:sz w:val="24"/>
          <w:szCs w:val="24"/>
        </w:rPr>
        <w:t>4</w:t>
      </w:r>
      <w:r w:rsidRPr="00001568">
        <w:rPr>
          <w:rStyle w:val="a4"/>
          <w:rFonts w:ascii="Times New Roman" w:hAnsi="Times New Roman" w:cs="Times New Roman"/>
          <w:color w:val="3C4858"/>
          <w:sz w:val="24"/>
          <w:szCs w:val="24"/>
        </w:rPr>
        <w:t>-202</w:t>
      </w:r>
      <w:r w:rsidR="00DD38BC" w:rsidRPr="00001568">
        <w:rPr>
          <w:rStyle w:val="a4"/>
          <w:rFonts w:ascii="Times New Roman" w:hAnsi="Times New Roman" w:cs="Times New Roman"/>
          <w:color w:val="3C4858"/>
          <w:sz w:val="24"/>
          <w:szCs w:val="24"/>
        </w:rPr>
        <w:t>5</w:t>
      </w:r>
      <w:r w:rsidRPr="00001568">
        <w:rPr>
          <w:rStyle w:val="a4"/>
          <w:rFonts w:ascii="Times New Roman" w:hAnsi="Times New Roman" w:cs="Times New Roman"/>
          <w:color w:val="3C4858"/>
          <w:sz w:val="24"/>
          <w:szCs w:val="24"/>
        </w:rPr>
        <w:t xml:space="preserve">гг. </w:t>
      </w:r>
      <w:r w:rsidR="00655837" w:rsidRPr="00001568">
        <w:rPr>
          <w:rStyle w:val="a4"/>
          <w:rFonts w:ascii="Times New Roman" w:hAnsi="Times New Roman" w:cs="Times New Roman"/>
          <w:color w:val="3C4858"/>
          <w:sz w:val="24"/>
          <w:szCs w:val="24"/>
        </w:rPr>
        <w:t>ФИНАНСОВО-ЭКОНОМИЧЕСКО</w:t>
      </w:r>
      <w:r w:rsidRPr="00001568">
        <w:rPr>
          <w:rStyle w:val="a4"/>
          <w:rFonts w:ascii="Times New Roman" w:hAnsi="Times New Roman" w:cs="Times New Roman"/>
          <w:color w:val="3C4858"/>
          <w:sz w:val="24"/>
          <w:szCs w:val="24"/>
        </w:rPr>
        <w:t>Е</w:t>
      </w:r>
      <w:r w:rsidR="00655837" w:rsidRPr="00001568">
        <w:rPr>
          <w:rStyle w:val="a4"/>
          <w:rFonts w:ascii="Times New Roman" w:hAnsi="Times New Roman" w:cs="Times New Roman"/>
          <w:color w:val="3C4858"/>
          <w:sz w:val="24"/>
          <w:szCs w:val="24"/>
        </w:rPr>
        <w:t xml:space="preserve"> ОБОСНОВАНИ</w:t>
      </w:r>
      <w:r w:rsidRPr="00001568">
        <w:rPr>
          <w:rStyle w:val="a4"/>
          <w:rFonts w:ascii="Times New Roman" w:hAnsi="Times New Roman" w:cs="Times New Roman"/>
          <w:color w:val="3C4858"/>
          <w:sz w:val="24"/>
          <w:szCs w:val="24"/>
        </w:rPr>
        <w:t>Е</w:t>
      </w:r>
      <w:r w:rsidR="00655837" w:rsidRPr="00001568">
        <w:rPr>
          <w:rStyle w:val="a4"/>
          <w:rFonts w:ascii="Times New Roman" w:hAnsi="Times New Roman" w:cs="Times New Roman"/>
          <w:color w:val="3C4858"/>
          <w:sz w:val="24"/>
          <w:szCs w:val="24"/>
        </w:rPr>
        <w:t xml:space="preserve"> РАЗМЕРА ВЗНОСОВ, ФИНАНСОВО-ЭКОНОМИЧЕСКОЕ ОБОСНОВАНИЕ РАЗМЕРА ПЛАТЫ РАСХОДОВ СНТ «</w:t>
      </w:r>
      <w:r w:rsidR="005849E3" w:rsidRPr="00001568">
        <w:rPr>
          <w:rStyle w:val="a4"/>
          <w:rFonts w:ascii="Times New Roman" w:hAnsi="Times New Roman" w:cs="Times New Roman"/>
          <w:color w:val="3C4858"/>
          <w:sz w:val="24"/>
          <w:szCs w:val="24"/>
        </w:rPr>
        <w:t>СУРОЖ</w:t>
      </w:r>
      <w:r w:rsidR="00655837" w:rsidRPr="00001568">
        <w:rPr>
          <w:rStyle w:val="a4"/>
          <w:rFonts w:ascii="Times New Roman" w:hAnsi="Times New Roman" w:cs="Times New Roman"/>
          <w:color w:val="3C4858"/>
          <w:sz w:val="24"/>
          <w:szCs w:val="24"/>
        </w:rPr>
        <w:t>» НА 202</w:t>
      </w:r>
      <w:r w:rsidR="00DD38BC" w:rsidRPr="00001568">
        <w:rPr>
          <w:rStyle w:val="a4"/>
          <w:rFonts w:ascii="Times New Roman" w:hAnsi="Times New Roman" w:cs="Times New Roman"/>
          <w:color w:val="3C4858"/>
          <w:sz w:val="24"/>
          <w:szCs w:val="24"/>
        </w:rPr>
        <w:t>4</w:t>
      </w:r>
      <w:r w:rsidR="00655837" w:rsidRPr="00001568">
        <w:rPr>
          <w:rStyle w:val="a4"/>
          <w:rFonts w:ascii="Times New Roman" w:hAnsi="Times New Roman" w:cs="Times New Roman"/>
          <w:color w:val="3C4858"/>
          <w:sz w:val="24"/>
          <w:szCs w:val="24"/>
        </w:rPr>
        <w:t xml:space="preserve"> ГОД</w:t>
      </w:r>
    </w:p>
    <w:p w14:paraId="1224AADD" w14:textId="02391DCC" w:rsidR="00655837" w:rsidRPr="00001568" w:rsidRDefault="00655837" w:rsidP="00F03B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568">
        <w:rPr>
          <w:rFonts w:ascii="Times New Roman" w:hAnsi="Times New Roman" w:cs="Times New Roman"/>
          <w:sz w:val="24"/>
          <w:szCs w:val="24"/>
        </w:rPr>
        <w:t>Настоящее финансово-экономическое обоснование является неотъемлемой частью приходно-расходной сметы СНТ «</w:t>
      </w:r>
      <w:r w:rsidR="00DD38BC" w:rsidRPr="00001568">
        <w:rPr>
          <w:rFonts w:ascii="Times New Roman" w:hAnsi="Times New Roman" w:cs="Times New Roman"/>
          <w:sz w:val="24"/>
          <w:szCs w:val="24"/>
        </w:rPr>
        <w:t>Сурож</w:t>
      </w:r>
      <w:r w:rsidRPr="00001568">
        <w:rPr>
          <w:rFonts w:ascii="Times New Roman" w:hAnsi="Times New Roman" w:cs="Times New Roman"/>
          <w:sz w:val="24"/>
          <w:szCs w:val="24"/>
        </w:rPr>
        <w:t>» на 202</w:t>
      </w:r>
      <w:r w:rsidR="00DD38BC" w:rsidRPr="00001568">
        <w:rPr>
          <w:rFonts w:ascii="Times New Roman" w:hAnsi="Times New Roman" w:cs="Times New Roman"/>
          <w:sz w:val="24"/>
          <w:szCs w:val="24"/>
        </w:rPr>
        <w:t>4</w:t>
      </w:r>
      <w:r w:rsidRPr="00001568">
        <w:rPr>
          <w:rFonts w:ascii="Times New Roman" w:hAnsi="Times New Roman" w:cs="Times New Roman"/>
          <w:sz w:val="24"/>
          <w:szCs w:val="24"/>
        </w:rPr>
        <w:t xml:space="preserve"> год. Подготовлено в соответствии с</w:t>
      </w:r>
      <w:r w:rsidR="002C5D7A" w:rsidRPr="00001568">
        <w:rPr>
          <w:rFonts w:ascii="Times New Roman" w:hAnsi="Times New Roman" w:cs="Times New Roman"/>
          <w:sz w:val="24"/>
          <w:szCs w:val="24"/>
        </w:rPr>
        <w:t xml:space="preserve"> главой 3</w:t>
      </w:r>
      <w:r w:rsidRPr="00001568">
        <w:rPr>
          <w:rFonts w:ascii="Times New Roman" w:hAnsi="Times New Roman" w:cs="Times New Roman"/>
          <w:sz w:val="24"/>
          <w:szCs w:val="24"/>
        </w:rPr>
        <w:t xml:space="preserve"> </w:t>
      </w:r>
      <w:r w:rsidR="00F03B50" w:rsidRPr="00001568">
        <w:rPr>
          <w:rFonts w:ascii="Times New Roman" w:hAnsi="Times New Roman" w:cs="Times New Roman"/>
          <w:sz w:val="24"/>
          <w:szCs w:val="24"/>
        </w:rPr>
        <w:t xml:space="preserve">ст. 14 </w:t>
      </w:r>
      <w:r w:rsidRPr="00001568">
        <w:rPr>
          <w:rFonts w:ascii="Times New Roman" w:hAnsi="Times New Roman" w:cs="Times New Roman"/>
          <w:sz w:val="24"/>
          <w:szCs w:val="24"/>
        </w:rPr>
        <w:t>ФЗ-217 от 01.01.2019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ФЗ-217).</w:t>
      </w:r>
    </w:p>
    <w:p w14:paraId="70A4548A" w14:textId="1FB51055" w:rsidR="008967D5" w:rsidRPr="00001568" w:rsidRDefault="00655837" w:rsidP="00F03B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568">
        <w:rPr>
          <w:rFonts w:ascii="Times New Roman" w:hAnsi="Times New Roman" w:cs="Times New Roman"/>
          <w:sz w:val="24"/>
          <w:szCs w:val="24"/>
        </w:rPr>
        <w:t xml:space="preserve">Размер членского взноса на содержание имущества общего пользования, </w:t>
      </w:r>
      <w:r w:rsidR="008967D5" w:rsidRPr="00001568">
        <w:rPr>
          <w:rFonts w:ascii="Times New Roman" w:hAnsi="Times New Roman" w:cs="Times New Roman"/>
          <w:sz w:val="24"/>
          <w:szCs w:val="24"/>
        </w:rPr>
        <w:t>р</w:t>
      </w:r>
      <w:r w:rsidRPr="00001568">
        <w:rPr>
          <w:rFonts w:ascii="Times New Roman" w:hAnsi="Times New Roman" w:cs="Times New Roman"/>
          <w:sz w:val="24"/>
          <w:szCs w:val="24"/>
        </w:rPr>
        <w:t xml:space="preserve">асположенного в границах территории садоводства, за услуги и работы товарищества по управлению таким имуществом (далее — плату) на основании решения общего собрания рассчитан как тариф за </w:t>
      </w:r>
      <w:r w:rsidR="00DD38BC" w:rsidRPr="00001568">
        <w:rPr>
          <w:rFonts w:ascii="Times New Roman" w:hAnsi="Times New Roman" w:cs="Times New Roman"/>
          <w:sz w:val="24"/>
          <w:szCs w:val="24"/>
        </w:rPr>
        <w:t>1</w:t>
      </w:r>
      <w:r w:rsidR="008967D5" w:rsidRPr="00001568">
        <w:rPr>
          <w:rFonts w:ascii="Times New Roman" w:hAnsi="Times New Roman" w:cs="Times New Roman"/>
          <w:sz w:val="24"/>
          <w:szCs w:val="24"/>
        </w:rPr>
        <w:t xml:space="preserve"> кв.м. </w:t>
      </w:r>
    </w:p>
    <w:p w14:paraId="6B4C2F7C" w14:textId="03CB3B21" w:rsidR="00655837" w:rsidRPr="00001568" w:rsidRDefault="00655837" w:rsidP="00316F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568">
        <w:rPr>
          <w:rFonts w:ascii="Times New Roman" w:hAnsi="Times New Roman" w:cs="Times New Roman"/>
          <w:sz w:val="24"/>
          <w:szCs w:val="24"/>
        </w:rPr>
        <w:t>Финансово-экономическое обоснование лежит в основе приходно-расходной сметы СНТ и не может быть использовано в обоснование снижения стоимости тарифа для отдельных правообладателей земельных участков в границах СНТ «</w:t>
      </w:r>
      <w:r w:rsidR="00DD38BC" w:rsidRPr="00001568">
        <w:rPr>
          <w:rFonts w:ascii="Times New Roman" w:hAnsi="Times New Roman" w:cs="Times New Roman"/>
          <w:sz w:val="24"/>
          <w:szCs w:val="24"/>
        </w:rPr>
        <w:t>Сурож</w:t>
      </w:r>
      <w:r w:rsidRPr="00001568">
        <w:rPr>
          <w:rFonts w:ascii="Times New Roman" w:hAnsi="Times New Roman" w:cs="Times New Roman"/>
          <w:sz w:val="24"/>
          <w:szCs w:val="24"/>
        </w:rPr>
        <w:t>» под предлогом неиспользования или отсутствия необходимости использования тех или иных услуг.</w:t>
      </w:r>
    </w:p>
    <w:p w14:paraId="49015D37" w14:textId="77777777" w:rsidR="00F572A2" w:rsidRPr="00001568" w:rsidRDefault="00F572A2" w:rsidP="00655837">
      <w:pPr>
        <w:rPr>
          <w:rStyle w:val="a4"/>
          <w:rFonts w:ascii="Times New Roman" w:hAnsi="Times New Roman" w:cs="Times New Roman"/>
          <w:color w:val="3C4858"/>
          <w:sz w:val="24"/>
          <w:szCs w:val="24"/>
        </w:rPr>
      </w:pPr>
      <w:r w:rsidRPr="00001568">
        <w:rPr>
          <w:rStyle w:val="a4"/>
          <w:rFonts w:ascii="Times New Roman" w:hAnsi="Times New Roman" w:cs="Times New Roman"/>
          <w:color w:val="3C4858"/>
          <w:sz w:val="24"/>
          <w:szCs w:val="24"/>
        </w:rPr>
        <w:t xml:space="preserve">Далее предлагаем ознакомиться с детальной сметой. </w:t>
      </w:r>
    </w:p>
    <w:p w14:paraId="5461DC79" w14:textId="77777777" w:rsidR="00AC7B55" w:rsidRPr="00001568" w:rsidRDefault="00AC7B55" w:rsidP="00655837">
      <w:pPr>
        <w:rPr>
          <w:rStyle w:val="a4"/>
          <w:rFonts w:ascii="Times New Roman" w:hAnsi="Times New Roman" w:cs="Times New Roman"/>
          <w:color w:val="3C4858"/>
          <w:sz w:val="24"/>
          <w:szCs w:val="24"/>
        </w:rPr>
      </w:pPr>
    </w:p>
    <w:p w14:paraId="4953F176" w14:textId="77777777" w:rsidR="00917747" w:rsidRPr="00001568" w:rsidRDefault="00917747" w:rsidP="00655837">
      <w:pPr>
        <w:rPr>
          <w:rStyle w:val="a4"/>
          <w:rFonts w:ascii="Times New Roman" w:hAnsi="Times New Roman" w:cs="Times New Roman"/>
          <w:color w:val="3C4858"/>
          <w:sz w:val="24"/>
          <w:szCs w:val="24"/>
        </w:rPr>
      </w:pPr>
      <w:r w:rsidRPr="00001568">
        <w:rPr>
          <w:rStyle w:val="a4"/>
          <w:rFonts w:ascii="Times New Roman" w:hAnsi="Times New Roman" w:cs="Times New Roman"/>
          <w:color w:val="3C4858"/>
          <w:sz w:val="24"/>
          <w:szCs w:val="24"/>
        </w:rPr>
        <w:t>ОБЩИЕ ОБЯЗАТЕЛЬНЫЕ СТАТЬИ РАСХОДОВ:</w:t>
      </w:r>
    </w:p>
    <w:tbl>
      <w:tblPr>
        <w:tblStyle w:val="a7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701"/>
      </w:tblGrid>
      <w:tr w:rsidR="00357F5E" w:rsidRPr="00001568" w14:paraId="1A3DAC9E" w14:textId="77777777" w:rsidTr="00917747">
        <w:tc>
          <w:tcPr>
            <w:tcW w:w="709" w:type="dxa"/>
          </w:tcPr>
          <w:p w14:paraId="34631E19" w14:textId="77777777" w:rsidR="00357F5E" w:rsidRPr="00001568" w:rsidRDefault="00414C46" w:rsidP="00357F5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804" w:type="dxa"/>
          </w:tcPr>
          <w:p w14:paraId="598683F1" w14:textId="77777777" w:rsidR="00357F5E" w:rsidRPr="00001568" w:rsidRDefault="00414C46" w:rsidP="00357F5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 Председателю</w:t>
            </w:r>
          </w:p>
          <w:p w14:paraId="18808CBE" w14:textId="77777777" w:rsidR="00414C46" w:rsidRPr="00001568" w:rsidRDefault="00414C46" w:rsidP="00357F5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426D9" w14:textId="77777777" w:rsidR="001C739F" w:rsidRPr="00001568" w:rsidRDefault="00414C46" w:rsidP="00414C46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15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Согласно требован</w:t>
            </w:r>
            <w:r w:rsidR="001C739F" w:rsidRPr="000015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иям</w:t>
            </w:r>
            <w:r w:rsidRPr="000015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закон</w:t>
            </w:r>
            <w:r w:rsidR="001C739F" w:rsidRPr="000015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 </w:t>
            </w:r>
            <w:r w:rsidRPr="000015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Председатель Правления должен получать заработную плату.</w:t>
            </w:r>
          </w:p>
          <w:p w14:paraId="327313CC" w14:textId="77777777" w:rsidR="001C739F" w:rsidRPr="00001568" w:rsidRDefault="001C739F" w:rsidP="00414C46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3CB3F19" w14:textId="77777777" w:rsidR="001C739F" w:rsidRPr="00001568" w:rsidRDefault="001C739F" w:rsidP="00414C46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15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График работы председателя ненормированный, предполагает работу в выходные дни. Кроме должностных обязанностей председатель несёт ответственность в соответствии с законодательством. Помимо исполнения обязанностей, предусмотренных Уставом СНТ (председательство на собраниях, прием новых членов СНТ, отслеживание деятельности бухгалтерии, проведение финансовых операций от имени СНТ, контроль платежей, взаимодействие с структурами, заключение соглашений с подрядчиками, отслеживание состояния инфраструктуры и прочее), выдает справки, работает с должниками, решает оперативные вопросы и задачи, поступающие от жителей, осуществляет стратегическое планирование развития СНТ и взаимодействие с органами государственной власти, контрагентами.</w:t>
            </w:r>
          </w:p>
          <w:p w14:paraId="27404839" w14:textId="77777777" w:rsidR="00414C46" w:rsidRPr="00001568" w:rsidRDefault="00414C46" w:rsidP="001C739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1F77A4" w14:textId="6F47D37E" w:rsidR="00357F5E" w:rsidRPr="00001568" w:rsidRDefault="00DD38BC" w:rsidP="00357F5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414C46" w:rsidRPr="00001568">
              <w:rPr>
                <w:rFonts w:ascii="Times New Roman" w:hAnsi="Times New Roman" w:cs="Times New Roman"/>
                <w:sz w:val="24"/>
                <w:szCs w:val="24"/>
              </w:rPr>
              <w:t> 000 р</w:t>
            </w:r>
            <w:r w:rsidR="00B75C27" w:rsidRPr="00001568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  <w:r w:rsidR="001C739F" w:rsidRPr="000015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15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739F" w:rsidRPr="000015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75C27" w:rsidRPr="0000156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1C739F" w:rsidRPr="00001568">
              <w:rPr>
                <w:rFonts w:ascii="Times New Roman" w:hAnsi="Times New Roman" w:cs="Times New Roman"/>
                <w:sz w:val="24"/>
                <w:szCs w:val="24"/>
              </w:rPr>
              <w:t xml:space="preserve"> х 12</w:t>
            </w:r>
            <w:r w:rsidR="00B75C27" w:rsidRPr="00001568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="001C739F" w:rsidRPr="00001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739F" w:rsidRPr="00001568" w14:paraId="12C3BE4A" w14:textId="77777777" w:rsidTr="00917747">
        <w:tc>
          <w:tcPr>
            <w:tcW w:w="709" w:type="dxa"/>
          </w:tcPr>
          <w:p w14:paraId="4B13DB4D" w14:textId="77777777" w:rsidR="001C739F" w:rsidRPr="00001568" w:rsidRDefault="001C739F" w:rsidP="00357F5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53D0F1C3" w14:textId="08D89E15" w:rsidR="001C739F" w:rsidRPr="00001568" w:rsidRDefault="00A84D24" w:rsidP="00357F5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1C739F" w:rsidRPr="00001568">
              <w:rPr>
                <w:rFonts w:ascii="Times New Roman" w:hAnsi="Times New Roman" w:cs="Times New Roman"/>
                <w:b/>
                <w:sz w:val="24"/>
                <w:szCs w:val="24"/>
              </w:rPr>
              <w:t>ухгалтерск</w:t>
            </w:r>
            <w:r w:rsidRPr="00001568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="001C739F" w:rsidRPr="00001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сопровождению</w:t>
            </w:r>
          </w:p>
          <w:p w14:paraId="11D7A90C" w14:textId="1AC0D780" w:rsidR="00507015" w:rsidRPr="00001568" w:rsidRDefault="00507015" w:rsidP="00357F5E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1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15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Для ведения бух. деятельности и обеспечения своевременной сдачи отчетности заключен договор на оказание бухгалтерских услуг для СНТ свыше </w:t>
            </w:r>
            <w:r w:rsidR="00A84D24" w:rsidRPr="000015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Pr="000015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 человек</w:t>
            </w:r>
            <w:r w:rsidR="006F3C0A" w:rsidRPr="000015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(цена ведения бухгалтерии СНТ зависит, прежде всего, от количества собственников).</w:t>
            </w:r>
          </w:p>
          <w:p w14:paraId="197CF7B8" w14:textId="77777777" w:rsidR="00507015" w:rsidRPr="00001568" w:rsidRDefault="00507015" w:rsidP="00357F5E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A3816D2" w14:textId="77777777" w:rsidR="00507015" w:rsidRPr="00001568" w:rsidRDefault="00507015" w:rsidP="005070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15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Основным источником </w:t>
            </w:r>
            <w:r w:rsidR="00316F31" w:rsidRPr="000015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поступления денежных средств</w:t>
            </w:r>
            <w:r w:rsidRPr="000015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для СНТ являются ежегодные взносы его членов. Следовательно, бюджет организации ограничен, и важно рационально использовать каждую копейку. </w:t>
            </w:r>
            <w:r w:rsidRPr="00001568">
              <w:rPr>
                <w:rFonts w:ascii="Times New Roman" w:hAnsi="Times New Roman" w:cs="Times New Roman"/>
                <w:color w:val="003366"/>
                <w:sz w:val="27"/>
                <w:szCs w:val="27"/>
                <w:shd w:val="clear" w:color="auto" w:fill="FFFFFF"/>
              </w:rPr>
              <w:t>Финансовые гарантии,</w:t>
            </w:r>
            <w:r w:rsidR="00316F31" w:rsidRPr="00001568">
              <w:rPr>
                <w:rFonts w:ascii="Times New Roman" w:hAnsi="Times New Roman" w:cs="Times New Roman"/>
                <w:color w:val="003366"/>
                <w:sz w:val="27"/>
                <w:szCs w:val="27"/>
                <w:shd w:val="clear" w:color="auto" w:fill="FFFFFF"/>
              </w:rPr>
              <w:t xml:space="preserve"> налоговые риски,</w:t>
            </w:r>
            <w:r w:rsidRPr="00001568">
              <w:rPr>
                <w:rFonts w:ascii="Times New Roman" w:hAnsi="Times New Roman" w:cs="Times New Roman"/>
                <w:color w:val="003366"/>
                <w:sz w:val="27"/>
                <w:szCs w:val="27"/>
                <w:shd w:val="clear" w:color="auto" w:fill="FFFFFF"/>
              </w:rPr>
              <w:t xml:space="preserve"> сервис и качество </w:t>
            </w:r>
            <w:proofErr w:type="gramStart"/>
            <w:r w:rsidRPr="00001568">
              <w:rPr>
                <w:rFonts w:ascii="Times New Roman" w:hAnsi="Times New Roman" w:cs="Times New Roman"/>
                <w:color w:val="003366"/>
                <w:sz w:val="27"/>
                <w:szCs w:val="27"/>
                <w:shd w:val="clear" w:color="auto" w:fill="FFFFFF"/>
              </w:rPr>
              <w:t>- это</w:t>
            </w:r>
            <w:proofErr w:type="gramEnd"/>
            <w:r w:rsidRPr="00001568">
              <w:rPr>
                <w:rFonts w:ascii="Times New Roman" w:hAnsi="Times New Roman" w:cs="Times New Roman"/>
                <w:color w:val="003366"/>
                <w:sz w:val="27"/>
                <w:szCs w:val="27"/>
                <w:shd w:val="clear" w:color="auto" w:fill="FFFFFF"/>
              </w:rPr>
              <w:t xml:space="preserve"> весомые аргументы в пользу аутсорсинга.</w:t>
            </w:r>
          </w:p>
          <w:p w14:paraId="04D07359" w14:textId="77777777" w:rsidR="00507015" w:rsidRPr="00001568" w:rsidRDefault="00507015" w:rsidP="005070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BE5D6E0" w14:textId="77777777" w:rsidR="00507015" w:rsidRPr="00001568" w:rsidRDefault="00507015" w:rsidP="005070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15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Услуга аутсорсинга </w:t>
            </w:r>
            <w:r w:rsidRPr="00001568">
              <w:rPr>
                <w:rFonts w:ascii="Times New Roman" w:hAnsi="Times New Roman" w:cs="Times New Roman"/>
                <w:sz w:val="24"/>
                <w:szCs w:val="24"/>
              </w:rPr>
              <w:t xml:space="preserve">по бухгалтерскому сопровождению (в </w:t>
            </w:r>
            <w:r w:rsidRPr="00001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ФЗ-217</w:t>
            </w:r>
            <w:proofErr w:type="gramStart"/>
            <w:r w:rsidRPr="0000156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015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включает</w:t>
            </w:r>
            <w:proofErr w:type="gramEnd"/>
            <w:r w:rsidRPr="000015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14:paraId="4B713C65" w14:textId="77777777" w:rsidR="00507015" w:rsidRPr="00001568" w:rsidRDefault="00507015" w:rsidP="006F3C0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001568">
              <w:rPr>
                <w:rFonts w:ascii="Times New Roman" w:hAnsi="Times New Roman" w:cs="Times New Roman"/>
                <w:shd w:val="clear" w:color="auto" w:fill="FFFFFF"/>
              </w:rPr>
              <w:t>Ведение финансового учета.</w:t>
            </w:r>
          </w:p>
          <w:p w14:paraId="5226D38B" w14:textId="77777777" w:rsidR="006F3C0A" w:rsidRPr="00001568" w:rsidRDefault="006F3C0A" w:rsidP="006F3C0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001568">
              <w:rPr>
                <w:rFonts w:ascii="Times New Roman" w:hAnsi="Times New Roman" w:cs="Times New Roman"/>
                <w:shd w:val="clear" w:color="auto" w:fill="FFFFFF"/>
              </w:rPr>
              <w:t>Подготовка и сдача всей отчетности в электронном виде</w:t>
            </w:r>
            <w:r w:rsidR="00316F31" w:rsidRPr="00001568">
              <w:rPr>
                <w:rFonts w:ascii="Times New Roman" w:hAnsi="Times New Roman" w:cs="Times New Roman"/>
                <w:shd w:val="clear" w:color="auto" w:fill="FFFFFF"/>
              </w:rPr>
              <w:t xml:space="preserve"> (ЭДО)</w:t>
            </w:r>
          </w:p>
          <w:p w14:paraId="368E6811" w14:textId="77777777" w:rsidR="006F3C0A" w:rsidRPr="00001568" w:rsidRDefault="006F3C0A" w:rsidP="006F3C0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001568">
              <w:rPr>
                <w:rFonts w:ascii="Times New Roman" w:hAnsi="Times New Roman" w:cs="Times New Roman"/>
                <w:shd w:val="clear" w:color="auto" w:fill="FFFFFF"/>
              </w:rPr>
              <w:t>Начисление и выплата зарплаты</w:t>
            </w:r>
          </w:p>
          <w:p w14:paraId="103B3596" w14:textId="77777777" w:rsidR="006F3C0A" w:rsidRPr="00001568" w:rsidRDefault="006F3C0A" w:rsidP="006F3C0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001568">
              <w:rPr>
                <w:rFonts w:ascii="Times New Roman" w:hAnsi="Times New Roman" w:cs="Times New Roman"/>
                <w:shd w:val="clear" w:color="auto" w:fill="FFFFFF"/>
              </w:rPr>
              <w:t>Подготовка платежных поручений, в том числе на выпл</w:t>
            </w:r>
            <w:r w:rsidR="00316F31" w:rsidRPr="00001568">
              <w:rPr>
                <w:rFonts w:ascii="Times New Roman" w:hAnsi="Times New Roman" w:cs="Times New Roman"/>
                <w:shd w:val="clear" w:color="auto" w:fill="FFFFFF"/>
              </w:rPr>
              <w:t>ату зарплаты и уплату налогов.</w:t>
            </w:r>
          </w:p>
          <w:p w14:paraId="4A837410" w14:textId="77777777" w:rsidR="006F3C0A" w:rsidRPr="00001568" w:rsidRDefault="006F3C0A" w:rsidP="006F3C0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001568">
              <w:rPr>
                <w:rFonts w:ascii="Times New Roman" w:hAnsi="Times New Roman" w:cs="Times New Roman"/>
                <w:shd w:val="clear" w:color="auto" w:fill="FFFFFF"/>
              </w:rPr>
              <w:t>Загрузка банковских выписок</w:t>
            </w:r>
          </w:p>
          <w:p w14:paraId="300868F9" w14:textId="77777777" w:rsidR="006F3C0A" w:rsidRPr="00001568" w:rsidRDefault="006F3C0A" w:rsidP="006F3C0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001568">
              <w:rPr>
                <w:rFonts w:ascii="Times New Roman" w:hAnsi="Times New Roman" w:cs="Times New Roman"/>
                <w:shd w:val="clear" w:color="auto" w:fill="FFFFFF"/>
              </w:rPr>
              <w:t>Общение с налоговыми органами и внебюджетными фондами, ответы на требования</w:t>
            </w:r>
          </w:p>
          <w:p w14:paraId="4DAFE628" w14:textId="77777777" w:rsidR="006F3C0A" w:rsidRPr="00001568" w:rsidRDefault="006F3C0A" w:rsidP="006F3C0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001568">
              <w:rPr>
                <w:rFonts w:ascii="Times New Roman" w:hAnsi="Times New Roman" w:cs="Times New Roman"/>
                <w:shd w:val="clear" w:color="auto" w:fill="FFFFFF"/>
              </w:rPr>
              <w:t>Проведение документов</w:t>
            </w:r>
          </w:p>
          <w:p w14:paraId="701D743B" w14:textId="77777777" w:rsidR="006F3C0A" w:rsidRPr="00001568" w:rsidRDefault="006F3C0A" w:rsidP="006F3C0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001568">
              <w:rPr>
                <w:rFonts w:ascii="Times New Roman" w:hAnsi="Times New Roman" w:cs="Times New Roman"/>
                <w:shd w:val="clear" w:color="auto" w:fill="FFFFFF"/>
              </w:rPr>
              <w:t>Консультации и советы по ведению учета</w:t>
            </w:r>
          </w:p>
          <w:p w14:paraId="3500E442" w14:textId="77777777" w:rsidR="00507015" w:rsidRPr="00001568" w:rsidRDefault="00316F31" w:rsidP="006F3C0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001568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507015" w:rsidRPr="00001568">
              <w:rPr>
                <w:rFonts w:ascii="Times New Roman" w:hAnsi="Times New Roman" w:cs="Times New Roman"/>
                <w:shd w:val="clear" w:color="auto" w:fill="FFFFFF"/>
              </w:rPr>
              <w:t>роверка договоров с контрагентами.</w:t>
            </w:r>
          </w:p>
          <w:p w14:paraId="7E41964F" w14:textId="77777777" w:rsidR="00507015" w:rsidRPr="00001568" w:rsidRDefault="00507015" w:rsidP="00316F3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shd w:val="clear" w:color="auto" w:fill="FFFFFF"/>
              </w:rPr>
              <w:t>Анализ доходов и расходов, оптимизация.</w:t>
            </w:r>
          </w:p>
          <w:p w14:paraId="353048D7" w14:textId="5A2E995C" w:rsidR="006F3C0A" w:rsidRPr="00001568" w:rsidRDefault="006F3C0A" w:rsidP="006F3C0A">
            <w:pPr>
              <w:pStyle w:val="a5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</w:tcPr>
          <w:p w14:paraId="18672890" w14:textId="3469CEC8" w:rsidR="001C739F" w:rsidRPr="00001568" w:rsidRDefault="00DD38BC" w:rsidP="00357F5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  <w:r w:rsidR="00B75C27" w:rsidRPr="00001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C739F" w:rsidRPr="000015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75C27" w:rsidRPr="0000156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1C739F" w:rsidRPr="000015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01568">
              <w:rPr>
                <w:rFonts w:ascii="Times New Roman" w:hAnsi="Times New Roman" w:cs="Times New Roman"/>
                <w:sz w:val="24"/>
                <w:szCs w:val="24"/>
              </w:rPr>
              <w:t>14 0</w:t>
            </w:r>
            <w:r w:rsidR="001C739F" w:rsidRPr="000015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75C27" w:rsidRPr="0000156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1C739F" w:rsidRPr="00001568">
              <w:rPr>
                <w:rFonts w:ascii="Times New Roman" w:hAnsi="Times New Roman" w:cs="Times New Roman"/>
                <w:sz w:val="24"/>
                <w:szCs w:val="24"/>
              </w:rPr>
              <w:t xml:space="preserve"> х 12</w:t>
            </w:r>
            <w:r w:rsidR="00B75C27" w:rsidRPr="00001568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 w:rsidR="001C739F" w:rsidRPr="00001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8BE897" w14:textId="77777777" w:rsidR="006F3C0A" w:rsidRPr="00001568" w:rsidRDefault="006F3C0A" w:rsidP="00357F5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6BF40" w14:textId="77777777" w:rsidR="001C739F" w:rsidRPr="00001568" w:rsidRDefault="001C739F" w:rsidP="00357F5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BC" w:rsidRPr="00001568" w14:paraId="6168DACC" w14:textId="77777777" w:rsidTr="00D941A8">
        <w:tc>
          <w:tcPr>
            <w:tcW w:w="709" w:type="dxa"/>
          </w:tcPr>
          <w:p w14:paraId="0C902960" w14:textId="7D39A4C2" w:rsidR="00DD38BC" w:rsidRPr="00001568" w:rsidRDefault="00DD38BC" w:rsidP="00D941A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11900FBC" w14:textId="0A0C2960" w:rsidR="00DD38BC" w:rsidRPr="00001568" w:rsidRDefault="00DD38BC" w:rsidP="00D941A8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 для введения бухгалтерского учета</w:t>
            </w:r>
          </w:p>
        </w:tc>
        <w:tc>
          <w:tcPr>
            <w:tcW w:w="1701" w:type="dxa"/>
          </w:tcPr>
          <w:p w14:paraId="5EB85A30" w14:textId="584B7DF6" w:rsidR="00DD38BC" w:rsidRPr="00001568" w:rsidRDefault="00DD38BC" w:rsidP="00D941A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sz w:val="24"/>
                <w:szCs w:val="24"/>
              </w:rPr>
              <w:t>23 800 руб.</w:t>
            </w:r>
          </w:p>
        </w:tc>
      </w:tr>
      <w:tr w:rsidR="00DD38BC" w:rsidRPr="00001568" w14:paraId="72E9DE32" w14:textId="77777777" w:rsidTr="00D941A8">
        <w:tc>
          <w:tcPr>
            <w:tcW w:w="709" w:type="dxa"/>
          </w:tcPr>
          <w:p w14:paraId="0E9EAB84" w14:textId="4E964DD1" w:rsidR="00DD38BC" w:rsidRPr="00001568" w:rsidRDefault="00DD38BC" w:rsidP="00D941A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14:paraId="78268D8A" w14:textId="6C021A5E" w:rsidR="00DD38BC" w:rsidRPr="00001568" w:rsidRDefault="00DD38BC" w:rsidP="00D941A8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подпись</w:t>
            </w:r>
          </w:p>
        </w:tc>
        <w:tc>
          <w:tcPr>
            <w:tcW w:w="1701" w:type="dxa"/>
          </w:tcPr>
          <w:p w14:paraId="7A10D5E0" w14:textId="3845034C" w:rsidR="00DD38BC" w:rsidRPr="00001568" w:rsidRDefault="00DD38BC" w:rsidP="00D941A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sz w:val="24"/>
                <w:szCs w:val="24"/>
              </w:rPr>
              <w:t>2000 руб.</w:t>
            </w:r>
          </w:p>
        </w:tc>
      </w:tr>
      <w:tr w:rsidR="00DD38BC" w:rsidRPr="00001568" w14:paraId="01E4D55D" w14:textId="77777777" w:rsidTr="00917747">
        <w:tc>
          <w:tcPr>
            <w:tcW w:w="709" w:type="dxa"/>
          </w:tcPr>
          <w:p w14:paraId="02AD06D9" w14:textId="2EF921A2" w:rsidR="00DD38BC" w:rsidRPr="00001568" w:rsidRDefault="00DD38BC" w:rsidP="00357F5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14:paraId="740CE3FA" w14:textId="77777777" w:rsidR="00DD38BC" w:rsidRPr="00001568" w:rsidRDefault="00DD38BC" w:rsidP="00DD38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01568">
              <w:rPr>
                <w:rFonts w:ascii="Times New Roman" w:eastAsia="Times New Roman" w:hAnsi="Times New Roman" w:cs="Times New Roman"/>
                <w:b/>
                <w:bCs/>
                <w:color w:val="1A1A1A"/>
                <w:sz w:val="23"/>
                <w:szCs w:val="23"/>
                <w:lang w:eastAsia="ru-RU"/>
              </w:rPr>
              <w:t>Комиссия банка за ведение счета</w:t>
            </w:r>
            <w:r w:rsidRPr="0000156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.</w:t>
            </w:r>
          </w:p>
          <w:p w14:paraId="42EC6B7A" w14:textId="76246C22" w:rsidR="00DD38BC" w:rsidRPr="00001568" w:rsidRDefault="00DD38BC" w:rsidP="00DD38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0156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Текущий тариф по обслуживанию расчетного счета в банке «ЧБРР Банк» составляет 1 100 руб. в месяц.</w:t>
            </w:r>
          </w:p>
        </w:tc>
        <w:tc>
          <w:tcPr>
            <w:tcW w:w="1701" w:type="dxa"/>
          </w:tcPr>
          <w:p w14:paraId="7527506D" w14:textId="77777777" w:rsidR="00DD38BC" w:rsidRPr="00001568" w:rsidRDefault="00DD38BC" w:rsidP="00DD38B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sz w:val="24"/>
                <w:szCs w:val="24"/>
              </w:rPr>
              <w:t xml:space="preserve">13 200 руб. </w:t>
            </w:r>
          </w:p>
          <w:p w14:paraId="04D730B0" w14:textId="58C0BD34" w:rsidR="00DD38BC" w:rsidRPr="00001568" w:rsidRDefault="00DD38BC" w:rsidP="00DD38B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sz w:val="24"/>
                <w:szCs w:val="24"/>
              </w:rPr>
              <w:t>(1 100 руб. х 12 месяцев)</w:t>
            </w:r>
          </w:p>
          <w:p w14:paraId="02E40D74" w14:textId="77777777" w:rsidR="00DD38BC" w:rsidRPr="00001568" w:rsidRDefault="00DD38BC" w:rsidP="00B75C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BC" w:rsidRPr="00001568" w14:paraId="0B5D1656" w14:textId="77777777" w:rsidTr="00917747">
        <w:tc>
          <w:tcPr>
            <w:tcW w:w="709" w:type="dxa"/>
          </w:tcPr>
          <w:p w14:paraId="480135C0" w14:textId="67DD66A9" w:rsidR="00DD38BC" w:rsidRPr="00001568" w:rsidRDefault="00DD38BC" w:rsidP="00357F5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14:paraId="2B612986" w14:textId="77777777" w:rsidR="00DD38BC" w:rsidRPr="00001568" w:rsidRDefault="00DD38BC" w:rsidP="00DD38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3"/>
                <w:szCs w:val="23"/>
                <w:lang w:eastAsia="ru-RU"/>
              </w:rPr>
            </w:pPr>
            <w:r w:rsidRPr="00001568">
              <w:rPr>
                <w:rFonts w:ascii="Times New Roman" w:eastAsia="Times New Roman" w:hAnsi="Times New Roman" w:cs="Times New Roman"/>
                <w:b/>
                <w:bCs/>
                <w:color w:val="1A1A1A"/>
                <w:sz w:val="23"/>
                <w:szCs w:val="23"/>
                <w:lang w:eastAsia="ru-RU"/>
              </w:rPr>
              <w:t>Расходы на электричество</w:t>
            </w:r>
          </w:p>
          <w:p w14:paraId="7177D2F3" w14:textId="72D270A6" w:rsidR="00DD38BC" w:rsidRPr="00001568" w:rsidRDefault="00DD38BC" w:rsidP="00DD38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0156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В случае установки уличного освещения дополнительно 112 000 рублей.</w:t>
            </w:r>
          </w:p>
        </w:tc>
        <w:tc>
          <w:tcPr>
            <w:tcW w:w="1701" w:type="dxa"/>
          </w:tcPr>
          <w:p w14:paraId="1CE4AA11" w14:textId="10EDB8DA" w:rsidR="00DD38BC" w:rsidRPr="00001568" w:rsidRDefault="00DD38BC" w:rsidP="00DD38B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sz w:val="24"/>
                <w:szCs w:val="24"/>
              </w:rPr>
              <w:t>8 000 руб.</w:t>
            </w:r>
          </w:p>
        </w:tc>
      </w:tr>
      <w:tr w:rsidR="00DD38BC" w:rsidRPr="00001568" w14:paraId="32C261DA" w14:textId="77777777" w:rsidTr="00917747">
        <w:tc>
          <w:tcPr>
            <w:tcW w:w="709" w:type="dxa"/>
          </w:tcPr>
          <w:p w14:paraId="4444F626" w14:textId="768830D6" w:rsidR="00DD38BC" w:rsidRPr="00001568" w:rsidRDefault="00DD38BC" w:rsidP="00357F5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14:paraId="41A00BC3" w14:textId="77777777" w:rsidR="00DD38BC" w:rsidRPr="00001568" w:rsidRDefault="00DD38BC" w:rsidP="00DD38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3"/>
                <w:szCs w:val="23"/>
                <w:lang w:eastAsia="ru-RU"/>
              </w:rPr>
            </w:pPr>
            <w:r w:rsidRPr="00001568">
              <w:rPr>
                <w:rFonts w:ascii="Times New Roman" w:eastAsia="Times New Roman" w:hAnsi="Times New Roman" w:cs="Times New Roman"/>
                <w:b/>
                <w:bCs/>
                <w:color w:val="1A1A1A"/>
                <w:sz w:val="23"/>
                <w:szCs w:val="23"/>
                <w:lang w:eastAsia="ru-RU"/>
              </w:rPr>
              <w:t xml:space="preserve">Канцелярские товары, почтовые расходы, </w:t>
            </w:r>
            <w:proofErr w:type="spellStart"/>
            <w:proofErr w:type="gramStart"/>
            <w:r w:rsidRPr="00001568">
              <w:rPr>
                <w:rFonts w:ascii="Times New Roman" w:eastAsia="Times New Roman" w:hAnsi="Times New Roman" w:cs="Times New Roman"/>
                <w:b/>
                <w:bCs/>
                <w:color w:val="1A1A1A"/>
                <w:sz w:val="23"/>
                <w:szCs w:val="23"/>
                <w:lang w:eastAsia="ru-RU"/>
              </w:rPr>
              <w:t>хоз.нужды</w:t>
            </w:r>
            <w:proofErr w:type="spellEnd"/>
            <w:proofErr w:type="gramEnd"/>
          </w:p>
          <w:p w14:paraId="5D7BF250" w14:textId="59BAEF41" w:rsidR="00BA5A98" w:rsidRPr="00001568" w:rsidRDefault="00BA5A98" w:rsidP="00BA5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0156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Для целей юридически значимого документооборота с собственниками участков, кто является должниками, чтобы можно было потом использовать такие письма в</w:t>
            </w:r>
          </w:p>
          <w:p w14:paraId="7297BC0D" w14:textId="77777777" w:rsidR="00BA5A98" w:rsidRPr="00001568" w:rsidRDefault="00BA5A98" w:rsidP="00BA5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0156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суде – требуется отправлять заказное письмо с описью вложения с уведомлением о вручении. Стоимость одного такого письма с текстом на формате А4 составляет – от 142 до 200 руб. (по тарифам Почты России).</w:t>
            </w:r>
          </w:p>
          <w:p w14:paraId="24A3F243" w14:textId="117552AF" w:rsidR="00BA5A98" w:rsidRPr="00001568" w:rsidRDefault="00BA5A98" w:rsidP="00BA5A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14:paraId="4091C1BE" w14:textId="35E85E53" w:rsidR="00DD38BC" w:rsidRPr="00001568" w:rsidRDefault="00DD38BC" w:rsidP="00DD38B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sz w:val="24"/>
                <w:szCs w:val="24"/>
              </w:rPr>
              <w:t>50 000 руб.</w:t>
            </w:r>
          </w:p>
        </w:tc>
      </w:tr>
      <w:tr w:rsidR="00BA5A98" w:rsidRPr="00001568" w14:paraId="20296A96" w14:textId="77777777" w:rsidTr="00917747">
        <w:tc>
          <w:tcPr>
            <w:tcW w:w="709" w:type="dxa"/>
          </w:tcPr>
          <w:p w14:paraId="426975FD" w14:textId="1D2503F6" w:rsidR="00BA5A98" w:rsidRPr="00001568" w:rsidRDefault="00BA5A98" w:rsidP="00357F5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14:paraId="4169CF7D" w14:textId="77777777" w:rsidR="00BA5A98" w:rsidRPr="00001568" w:rsidRDefault="00BA5A98" w:rsidP="00DD38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3"/>
                <w:szCs w:val="23"/>
                <w:lang w:eastAsia="ru-RU"/>
              </w:rPr>
            </w:pPr>
            <w:r w:rsidRPr="00001568">
              <w:rPr>
                <w:rFonts w:ascii="Times New Roman" w:eastAsia="Times New Roman" w:hAnsi="Times New Roman" w:cs="Times New Roman"/>
                <w:b/>
                <w:bCs/>
                <w:color w:val="1A1A1A"/>
                <w:sz w:val="23"/>
                <w:szCs w:val="23"/>
                <w:lang w:eastAsia="ru-RU"/>
              </w:rPr>
              <w:t>Судебные и организационные расходы</w:t>
            </w:r>
          </w:p>
          <w:p w14:paraId="62E03503" w14:textId="230040A4" w:rsidR="00BA5A98" w:rsidRPr="00001568" w:rsidRDefault="00BA5A98" w:rsidP="00DD38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sz w:val="23"/>
                <w:szCs w:val="23"/>
                <w:lang w:eastAsia="ru-RU"/>
              </w:rPr>
            </w:pPr>
            <w:r w:rsidRPr="0000156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Для проведения общих собраний необходима аренда зала, публикация в средствах массовой информации, печать раздаточных материалов, оплата нотариусу за регистрационные действия.</w:t>
            </w:r>
          </w:p>
        </w:tc>
        <w:tc>
          <w:tcPr>
            <w:tcW w:w="1701" w:type="dxa"/>
          </w:tcPr>
          <w:p w14:paraId="4E5EA694" w14:textId="59E7E2DB" w:rsidR="00BA5A98" w:rsidRPr="00001568" w:rsidRDefault="004009BB" w:rsidP="00DD38B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5A98" w:rsidRPr="00001568">
              <w:rPr>
                <w:rFonts w:ascii="Times New Roman" w:hAnsi="Times New Roman" w:cs="Times New Roman"/>
                <w:sz w:val="24"/>
                <w:szCs w:val="24"/>
              </w:rPr>
              <w:t>0 000 руб.</w:t>
            </w:r>
          </w:p>
        </w:tc>
      </w:tr>
      <w:tr w:rsidR="00DD0233" w:rsidRPr="00001568" w14:paraId="602D552B" w14:textId="77777777" w:rsidTr="00917747">
        <w:tc>
          <w:tcPr>
            <w:tcW w:w="709" w:type="dxa"/>
          </w:tcPr>
          <w:p w14:paraId="3409EC9E" w14:textId="3FB39B19" w:rsidR="00DD0233" w:rsidRPr="00001568" w:rsidRDefault="00DD0233" w:rsidP="00357F5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14:paraId="7BC737FF" w14:textId="204D18E9" w:rsidR="00DD0233" w:rsidRPr="00001568" w:rsidRDefault="00DD0233" w:rsidP="00357F5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68">
              <w:rPr>
                <w:rFonts w:ascii="Times New Roman" w:hAnsi="Times New Roman" w:cs="Times New Roman"/>
                <w:b/>
                <w:sz w:val="24"/>
                <w:szCs w:val="24"/>
              </w:rPr>
              <w:t>Непредвиденные затраты</w:t>
            </w:r>
          </w:p>
        </w:tc>
        <w:tc>
          <w:tcPr>
            <w:tcW w:w="1701" w:type="dxa"/>
          </w:tcPr>
          <w:p w14:paraId="24BC203C" w14:textId="4E8FFE9B" w:rsidR="00DD0233" w:rsidRPr="00001568" w:rsidRDefault="004009BB" w:rsidP="00357F5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1951,17</w:t>
            </w:r>
            <w:r w:rsidRPr="008D2AA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C04AC8" w:rsidRPr="00001568" w14:paraId="698D44E3" w14:textId="77777777" w:rsidTr="00885508">
        <w:trPr>
          <w:trHeight w:val="382"/>
        </w:trPr>
        <w:tc>
          <w:tcPr>
            <w:tcW w:w="709" w:type="dxa"/>
          </w:tcPr>
          <w:p w14:paraId="38973E8E" w14:textId="77777777" w:rsidR="00C04AC8" w:rsidRPr="00001568" w:rsidRDefault="00C04AC8" w:rsidP="00357F5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D479BE3" w14:textId="77777777" w:rsidR="00C04AC8" w:rsidRPr="00001568" w:rsidRDefault="00C04AC8" w:rsidP="00C04AC8">
            <w:pPr>
              <w:pStyle w:val="a6"/>
              <w:ind w:left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015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1701" w:type="dxa"/>
          </w:tcPr>
          <w:p w14:paraId="033D8112" w14:textId="39014D2A" w:rsidR="00DF58FD" w:rsidRPr="00001568" w:rsidRDefault="004009BB" w:rsidP="00DF58F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454 951,17</w:t>
            </w:r>
            <w:r w:rsidRPr="008D2AA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14:paraId="6B989EE4" w14:textId="77777777" w:rsidR="00357F5E" w:rsidRPr="00001568" w:rsidRDefault="00357F5E" w:rsidP="00357F5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0565A7A" w14:textId="441CB676" w:rsidR="00885508" w:rsidRPr="00001568" w:rsidRDefault="00885508" w:rsidP="00885508">
      <w:pPr>
        <w:rPr>
          <w:rFonts w:ascii="Times New Roman" w:hAnsi="Times New Roman" w:cs="Times New Roman"/>
          <w:sz w:val="24"/>
          <w:szCs w:val="24"/>
        </w:rPr>
      </w:pPr>
      <w:r w:rsidRPr="00001568">
        <w:rPr>
          <w:rFonts w:ascii="Times New Roman" w:hAnsi="Times New Roman" w:cs="Times New Roman"/>
          <w:sz w:val="24"/>
          <w:szCs w:val="24"/>
        </w:rPr>
        <w:t>Общая площадь земельных участков (без проездов и дорог) составляет 109 101 кв.м.</w:t>
      </w:r>
    </w:p>
    <w:p w14:paraId="4BAB6FE4" w14:textId="77777777" w:rsidR="004009BB" w:rsidRPr="008D2AAF" w:rsidRDefault="004009BB" w:rsidP="004009BB">
      <w:pPr>
        <w:rPr>
          <w:rFonts w:ascii="Times New Roman" w:hAnsi="Times New Roman" w:cs="Times New Roman"/>
          <w:sz w:val="24"/>
          <w:szCs w:val="24"/>
        </w:rPr>
      </w:pPr>
      <w:r w:rsidRPr="008D2AAF">
        <w:rPr>
          <w:rFonts w:ascii="Times New Roman" w:hAnsi="Times New Roman" w:cs="Times New Roman"/>
          <w:sz w:val="24"/>
          <w:szCs w:val="24"/>
        </w:rPr>
        <w:t xml:space="preserve">Членские взносы на содержание и обслуживание составят: </w:t>
      </w:r>
      <w:r>
        <w:rPr>
          <w:rFonts w:ascii="Times New Roman" w:hAnsi="Times New Roman" w:cs="Times New Roman"/>
          <w:sz w:val="24"/>
          <w:szCs w:val="24"/>
        </w:rPr>
        <w:t>454 951,17</w:t>
      </w:r>
      <w:r w:rsidRPr="008D2AAF">
        <w:rPr>
          <w:rFonts w:ascii="Times New Roman" w:hAnsi="Times New Roman" w:cs="Times New Roman"/>
          <w:sz w:val="24"/>
          <w:szCs w:val="24"/>
        </w:rPr>
        <w:t xml:space="preserve"> руб. / 109 101 </w:t>
      </w:r>
      <w:proofErr w:type="spellStart"/>
      <w:r w:rsidRPr="008D2AA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D2AAF">
        <w:rPr>
          <w:rFonts w:ascii="Times New Roman" w:hAnsi="Times New Roman" w:cs="Times New Roman"/>
          <w:sz w:val="24"/>
          <w:szCs w:val="24"/>
        </w:rPr>
        <w:t xml:space="preserve">. = </w:t>
      </w:r>
      <w:r>
        <w:rPr>
          <w:rFonts w:ascii="Times New Roman" w:hAnsi="Times New Roman" w:cs="Times New Roman"/>
          <w:sz w:val="24"/>
          <w:szCs w:val="24"/>
        </w:rPr>
        <w:t>4,17</w:t>
      </w:r>
      <w:r w:rsidRPr="008D2AAF">
        <w:rPr>
          <w:rFonts w:ascii="Times New Roman" w:hAnsi="Times New Roman" w:cs="Times New Roman"/>
          <w:sz w:val="24"/>
          <w:szCs w:val="24"/>
        </w:rPr>
        <w:t xml:space="preserve"> руб. за 1 </w:t>
      </w:r>
      <w:proofErr w:type="spellStart"/>
      <w:r w:rsidRPr="008D2AA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D2AAF">
        <w:rPr>
          <w:rFonts w:ascii="Times New Roman" w:hAnsi="Times New Roman" w:cs="Times New Roman"/>
          <w:sz w:val="24"/>
          <w:szCs w:val="24"/>
        </w:rPr>
        <w:t>. в год.</w:t>
      </w:r>
    </w:p>
    <w:p w14:paraId="0AF04DEE" w14:textId="77777777" w:rsidR="004009BB" w:rsidRDefault="004009BB" w:rsidP="004009BB">
      <w:pPr>
        <w:rPr>
          <w:rFonts w:ascii="Times New Roman" w:hAnsi="Times New Roman" w:cs="Times New Roman"/>
          <w:sz w:val="24"/>
          <w:szCs w:val="24"/>
        </w:rPr>
      </w:pPr>
      <w:r w:rsidRPr="008D2AAF">
        <w:rPr>
          <w:rFonts w:ascii="Times New Roman" w:hAnsi="Times New Roman" w:cs="Times New Roman"/>
          <w:sz w:val="24"/>
          <w:szCs w:val="24"/>
        </w:rPr>
        <w:t xml:space="preserve">Ежемесячный членский взнос на содержание и обслуживание составит: </w:t>
      </w:r>
      <w:r>
        <w:rPr>
          <w:rFonts w:ascii="Times New Roman" w:hAnsi="Times New Roman" w:cs="Times New Roman"/>
          <w:sz w:val="24"/>
          <w:szCs w:val="24"/>
        </w:rPr>
        <w:t>4,17</w:t>
      </w:r>
      <w:r w:rsidRPr="008D2AAF">
        <w:rPr>
          <w:rFonts w:ascii="Times New Roman" w:hAnsi="Times New Roman" w:cs="Times New Roman"/>
          <w:sz w:val="24"/>
          <w:szCs w:val="24"/>
        </w:rPr>
        <w:t xml:space="preserve"> руб. / 12 мес. = 0,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8D2AAF">
        <w:rPr>
          <w:rFonts w:ascii="Times New Roman" w:hAnsi="Times New Roman" w:cs="Times New Roman"/>
          <w:sz w:val="24"/>
          <w:szCs w:val="24"/>
        </w:rPr>
        <w:t xml:space="preserve"> руб. за 1 </w:t>
      </w:r>
      <w:proofErr w:type="spellStart"/>
      <w:r w:rsidRPr="008D2AA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D2AAF">
        <w:rPr>
          <w:rFonts w:ascii="Times New Roman" w:hAnsi="Times New Roman" w:cs="Times New Roman"/>
          <w:sz w:val="24"/>
          <w:szCs w:val="24"/>
        </w:rPr>
        <w:t>.</w:t>
      </w:r>
    </w:p>
    <w:p w14:paraId="3FEA5D9B" w14:textId="77777777" w:rsidR="004009BB" w:rsidRPr="008D2AAF" w:rsidRDefault="004009BB" w:rsidP="00400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взноса за 1 участок 6 сот будет составлять 2502,00 руб. в год, либо 208,50 рублей в месяц.</w:t>
      </w:r>
    </w:p>
    <w:p w14:paraId="571940D4" w14:textId="1D15DB5A" w:rsidR="00001568" w:rsidRPr="00001568" w:rsidRDefault="00001568">
      <w:pPr>
        <w:rPr>
          <w:rStyle w:val="a4"/>
          <w:rFonts w:ascii="Times New Roman" w:hAnsi="Times New Roman" w:cs="Times New Roman"/>
          <w:color w:val="3C4858"/>
          <w:sz w:val="24"/>
          <w:szCs w:val="24"/>
        </w:rPr>
      </w:pPr>
      <w:bookmarkStart w:id="0" w:name="_GoBack"/>
      <w:bookmarkEnd w:id="0"/>
    </w:p>
    <w:sectPr w:rsidR="00001568" w:rsidRPr="00001568" w:rsidSect="00CA339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5175F"/>
    <w:multiLevelType w:val="multilevel"/>
    <w:tmpl w:val="A392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5637A"/>
    <w:multiLevelType w:val="hybridMultilevel"/>
    <w:tmpl w:val="575E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12008"/>
    <w:multiLevelType w:val="multilevel"/>
    <w:tmpl w:val="190A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B36AB"/>
    <w:multiLevelType w:val="hybridMultilevel"/>
    <w:tmpl w:val="79CE6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27B8A"/>
    <w:multiLevelType w:val="hybridMultilevel"/>
    <w:tmpl w:val="7B36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38FC"/>
    <w:multiLevelType w:val="hybridMultilevel"/>
    <w:tmpl w:val="084E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E6BFD"/>
    <w:multiLevelType w:val="multilevel"/>
    <w:tmpl w:val="20FA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86452"/>
    <w:multiLevelType w:val="multilevel"/>
    <w:tmpl w:val="DDFC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E932C3"/>
    <w:multiLevelType w:val="hybridMultilevel"/>
    <w:tmpl w:val="F29A8B3A"/>
    <w:lvl w:ilvl="0" w:tplc="C82C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75F30"/>
    <w:multiLevelType w:val="multilevel"/>
    <w:tmpl w:val="E3B0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0D1163"/>
    <w:multiLevelType w:val="hybridMultilevel"/>
    <w:tmpl w:val="C55835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4C7DD7"/>
    <w:multiLevelType w:val="multilevel"/>
    <w:tmpl w:val="0138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D812FB"/>
    <w:multiLevelType w:val="multilevel"/>
    <w:tmpl w:val="A912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2F0433"/>
    <w:multiLevelType w:val="multilevel"/>
    <w:tmpl w:val="70BE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743265"/>
    <w:multiLevelType w:val="hybridMultilevel"/>
    <w:tmpl w:val="59660E86"/>
    <w:lvl w:ilvl="0" w:tplc="2E06F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83547"/>
    <w:multiLevelType w:val="multilevel"/>
    <w:tmpl w:val="6C3C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8A59F4"/>
    <w:multiLevelType w:val="hybridMultilevel"/>
    <w:tmpl w:val="8A5EDA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F106B"/>
    <w:multiLevelType w:val="hybridMultilevel"/>
    <w:tmpl w:val="7524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80757"/>
    <w:multiLevelType w:val="hybridMultilevel"/>
    <w:tmpl w:val="6C4E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D1C70"/>
    <w:multiLevelType w:val="hybridMultilevel"/>
    <w:tmpl w:val="8A5E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E7597"/>
    <w:multiLevelType w:val="multilevel"/>
    <w:tmpl w:val="D604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597BF8"/>
    <w:multiLevelType w:val="hybridMultilevel"/>
    <w:tmpl w:val="79CE6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6346F"/>
    <w:multiLevelType w:val="multilevel"/>
    <w:tmpl w:val="A942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3284F"/>
    <w:multiLevelType w:val="multilevel"/>
    <w:tmpl w:val="1430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8E06DF"/>
    <w:multiLevelType w:val="hybridMultilevel"/>
    <w:tmpl w:val="0A0A615C"/>
    <w:lvl w:ilvl="0" w:tplc="6E3A06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C485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E5EB4"/>
    <w:multiLevelType w:val="hybridMultilevel"/>
    <w:tmpl w:val="3416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F1503"/>
    <w:multiLevelType w:val="hybridMultilevel"/>
    <w:tmpl w:val="096CF716"/>
    <w:lvl w:ilvl="0" w:tplc="4F18C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D24F22"/>
    <w:multiLevelType w:val="multilevel"/>
    <w:tmpl w:val="1B36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5"/>
  </w:num>
  <w:num w:numId="3">
    <w:abstractNumId w:val="26"/>
  </w:num>
  <w:num w:numId="4">
    <w:abstractNumId w:val="23"/>
  </w:num>
  <w:num w:numId="5">
    <w:abstractNumId w:val="6"/>
  </w:num>
  <w:num w:numId="6">
    <w:abstractNumId w:val="2"/>
  </w:num>
  <w:num w:numId="7">
    <w:abstractNumId w:val="20"/>
  </w:num>
  <w:num w:numId="8">
    <w:abstractNumId w:val="13"/>
  </w:num>
  <w:num w:numId="9">
    <w:abstractNumId w:val="15"/>
  </w:num>
  <w:num w:numId="10">
    <w:abstractNumId w:val="22"/>
  </w:num>
  <w:num w:numId="11">
    <w:abstractNumId w:val="11"/>
  </w:num>
  <w:num w:numId="12">
    <w:abstractNumId w:val="5"/>
  </w:num>
  <w:num w:numId="13">
    <w:abstractNumId w:val="27"/>
  </w:num>
  <w:num w:numId="14">
    <w:abstractNumId w:val="8"/>
  </w:num>
  <w:num w:numId="15">
    <w:abstractNumId w:val="18"/>
  </w:num>
  <w:num w:numId="16">
    <w:abstractNumId w:val="14"/>
  </w:num>
  <w:num w:numId="17">
    <w:abstractNumId w:val="17"/>
  </w:num>
  <w:num w:numId="18">
    <w:abstractNumId w:val="12"/>
  </w:num>
  <w:num w:numId="19">
    <w:abstractNumId w:val="4"/>
  </w:num>
  <w:num w:numId="20">
    <w:abstractNumId w:val="0"/>
  </w:num>
  <w:num w:numId="21">
    <w:abstractNumId w:val="19"/>
  </w:num>
  <w:num w:numId="22">
    <w:abstractNumId w:val="7"/>
  </w:num>
  <w:num w:numId="23">
    <w:abstractNumId w:val="9"/>
  </w:num>
  <w:num w:numId="24">
    <w:abstractNumId w:val="1"/>
  </w:num>
  <w:num w:numId="25">
    <w:abstractNumId w:val="3"/>
  </w:num>
  <w:num w:numId="26">
    <w:abstractNumId w:val="10"/>
  </w:num>
  <w:num w:numId="27">
    <w:abstractNumId w:val="2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837"/>
    <w:rsid w:val="00001568"/>
    <w:rsid w:val="000843D0"/>
    <w:rsid w:val="000B492C"/>
    <w:rsid w:val="001C739F"/>
    <w:rsid w:val="001E49F7"/>
    <w:rsid w:val="0027131C"/>
    <w:rsid w:val="002737B9"/>
    <w:rsid w:val="002C5D7A"/>
    <w:rsid w:val="002D0E54"/>
    <w:rsid w:val="00316F31"/>
    <w:rsid w:val="00357F5E"/>
    <w:rsid w:val="003722A9"/>
    <w:rsid w:val="003A7D8F"/>
    <w:rsid w:val="004009BB"/>
    <w:rsid w:val="00414C46"/>
    <w:rsid w:val="00431EFF"/>
    <w:rsid w:val="00507015"/>
    <w:rsid w:val="00527FFB"/>
    <w:rsid w:val="00577F59"/>
    <w:rsid w:val="005849E3"/>
    <w:rsid w:val="00610E9B"/>
    <w:rsid w:val="006136DE"/>
    <w:rsid w:val="00641185"/>
    <w:rsid w:val="00655837"/>
    <w:rsid w:val="00690C43"/>
    <w:rsid w:val="006F3C0A"/>
    <w:rsid w:val="00721010"/>
    <w:rsid w:val="00885508"/>
    <w:rsid w:val="008967D5"/>
    <w:rsid w:val="008B5E10"/>
    <w:rsid w:val="008D4415"/>
    <w:rsid w:val="008F1604"/>
    <w:rsid w:val="00917747"/>
    <w:rsid w:val="0095544C"/>
    <w:rsid w:val="00A84D24"/>
    <w:rsid w:val="00AC7B55"/>
    <w:rsid w:val="00AE176A"/>
    <w:rsid w:val="00AE5C63"/>
    <w:rsid w:val="00B4744A"/>
    <w:rsid w:val="00B75C27"/>
    <w:rsid w:val="00B90C62"/>
    <w:rsid w:val="00BA5A98"/>
    <w:rsid w:val="00C04AC8"/>
    <w:rsid w:val="00C31EEC"/>
    <w:rsid w:val="00C73885"/>
    <w:rsid w:val="00CA3396"/>
    <w:rsid w:val="00D41EB0"/>
    <w:rsid w:val="00DD0233"/>
    <w:rsid w:val="00DD38BC"/>
    <w:rsid w:val="00DF58FD"/>
    <w:rsid w:val="00E1157D"/>
    <w:rsid w:val="00E4489B"/>
    <w:rsid w:val="00F03B50"/>
    <w:rsid w:val="00F36ABB"/>
    <w:rsid w:val="00F572A2"/>
    <w:rsid w:val="00F6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32BD"/>
  <w15:docId w15:val="{6A1DA3AA-AFA2-453A-895E-3A00AAE4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5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D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0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8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5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837"/>
    <w:rPr>
      <w:b/>
      <w:bCs/>
    </w:rPr>
  </w:style>
  <w:style w:type="paragraph" w:styleId="a5">
    <w:name w:val="No Spacing"/>
    <w:uiPriority w:val="1"/>
    <w:qFormat/>
    <w:rsid w:val="0065583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57F5E"/>
    <w:pPr>
      <w:ind w:left="720"/>
      <w:contextualSpacing/>
    </w:pPr>
  </w:style>
  <w:style w:type="table" w:styleId="a7">
    <w:name w:val="Table Grid"/>
    <w:basedOn w:val="a1"/>
    <w:uiPriority w:val="59"/>
    <w:rsid w:val="0035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C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070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A7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E4489B"/>
    <w:rPr>
      <w:i/>
      <w:iCs/>
    </w:rPr>
  </w:style>
  <w:style w:type="character" w:styleId="aa">
    <w:name w:val="Unresolved Mention"/>
    <w:basedOn w:val="a0"/>
    <w:uiPriority w:val="99"/>
    <w:semiHidden/>
    <w:unhideWhenUsed/>
    <w:rsid w:val="00A84D24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0843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843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843D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43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843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055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19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9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276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82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69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58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35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7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8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43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45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630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45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7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11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46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8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41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00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996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6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"БазэлЦемент"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GeKiss</dc:creator>
  <cp:lastModifiedBy>admin</cp:lastModifiedBy>
  <cp:revision>9</cp:revision>
  <cp:lastPrinted>2024-02-29T14:07:00Z</cp:lastPrinted>
  <dcterms:created xsi:type="dcterms:W3CDTF">2023-05-01T08:35:00Z</dcterms:created>
  <dcterms:modified xsi:type="dcterms:W3CDTF">2024-03-13T14:02:00Z</dcterms:modified>
</cp:coreProperties>
</file>